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65E"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0BBA96A4" w14:textId="77777777" w:rsidR="009C531D" w:rsidRPr="00AE0495" w:rsidRDefault="00B3483B" w:rsidP="000341DB">
      <w:pPr>
        <w:jc w:val="center"/>
        <w:rPr>
          <w:b/>
          <w:bCs/>
          <w:color w:val="000000"/>
          <w:sz w:val="28"/>
          <w:szCs w:val="28"/>
        </w:rPr>
      </w:pPr>
      <w:r w:rsidRPr="00AE0495">
        <w:rPr>
          <w:b/>
          <w:bCs/>
          <w:color w:val="000000"/>
          <w:sz w:val="28"/>
          <w:szCs w:val="28"/>
        </w:rPr>
        <w:t>COMMITTEE OF THE WHOLE AGENDA</w:t>
      </w:r>
    </w:p>
    <w:p w14:paraId="1031DA09" w14:textId="77777777" w:rsidR="009C531D" w:rsidRPr="00AE0495" w:rsidRDefault="009C531D" w:rsidP="000341DB">
      <w:pPr>
        <w:jc w:val="center"/>
        <w:rPr>
          <w:b/>
          <w:bCs/>
          <w:color w:val="000000"/>
          <w:sz w:val="28"/>
          <w:szCs w:val="28"/>
        </w:rPr>
      </w:pPr>
    </w:p>
    <w:p w14:paraId="6386578B" w14:textId="77777777" w:rsidR="00F92184" w:rsidRPr="00AE0495" w:rsidRDefault="005E02FE" w:rsidP="000341DB">
      <w:pPr>
        <w:jc w:val="center"/>
        <w:rPr>
          <w:b/>
          <w:bCs/>
          <w:color w:val="000000"/>
          <w:sz w:val="28"/>
          <w:szCs w:val="28"/>
        </w:rPr>
      </w:pPr>
      <w:r>
        <w:rPr>
          <w:b/>
          <w:bCs/>
          <w:color w:val="000000"/>
          <w:sz w:val="28"/>
          <w:szCs w:val="28"/>
        </w:rPr>
        <w:t>Monday</w:t>
      </w:r>
      <w:r w:rsidR="00B3483B" w:rsidRPr="00AE0495">
        <w:rPr>
          <w:b/>
          <w:bCs/>
          <w:color w:val="000000"/>
          <w:sz w:val="28"/>
          <w:szCs w:val="28"/>
        </w:rPr>
        <w:t xml:space="preserve">, </w:t>
      </w:r>
      <w:r>
        <w:rPr>
          <w:b/>
          <w:bCs/>
          <w:color w:val="000000"/>
          <w:sz w:val="28"/>
          <w:szCs w:val="28"/>
        </w:rPr>
        <w:t>September 16</w:t>
      </w:r>
      <w:r w:rsidR="00B3483B" w:rsidRPr="00AE0495">
        <w:rPr>
          <w:b/>
          <w:bCs/>
          <w:color w:val="000000"/>
          <w:sz w:val="28"/>
          <w:szCs w:val="28"/>
        </w:rPr>
        <w:t xml:space="preserve">, </w:t>
      </w:r>
      <w:proofErr w:type="gramStart"/>
      <w:r w:rsidR="00B3483B" w:rsidRPr="00AE0495">
        <w:rPr>
          <w:b/>
          <w:bCs/>
          <w:color w:val="000000"/>
          <w:sz w:val="28"/>
          <w:szCs w:val="28"/>
        </w:rPr>
        <w:t>202</w:t>
      </w:r>
      <w:r w:rsidR="00E51023">
        <w:rPr>
          <w:b/>
          <w:bCs/>
          <w:color w:val="000000"/>
          <w:sz w:val="28"/>
          <w:szCs w:val="28"/>
        </w:rPr>
        <w:t>4</w:t>
      </w:r>
      <w:proofErr w:type="gramEnd"/>
      <w:r w:rsidR="00B3483B" w:rsidRPr="00AE0495">
        <w:rPr>
          <w:b/>
          <w:bCs/>
          <w:color w:val="000000"/>
          <w:sz w:val="28"/>
          <w:szCs w:val="28"/>
        </w:rPr>
        <w:t xml:space="preserve"> </w:t>
      </w:r>
      <w:r>
        <w:rPr>
          <w:b/>
          <w:bCs/>
          <w:color w:val="000000"/>
          <w:sz w:val="28"/>
          <w:szCs w:val="28"/>
        </w:rPr>
        <w:t>6:00 p</w:t>
      </w:r>
      <w:r w:rsidR="00337C92" w:rsidRPr="00AE0495">
        <w:rPr>
          <w:b/>
          <w:bCs/>
          <w:color w:val="000000"/>
          <w:sz w:val="28"/>
          <w:szCs w:val="28"/>
        </w:rPr>
        <w:t>.m.</w:t>
      </w:r>
    </w:p>
    <w:p w14:paraId="33D96C41"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371ABDA6"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17EA6073" w14:textId="77777777" w:rsidR="00DC4C79" w:rsidRPr="00AE0495" w:rsidRDefault="00DC4C79" w:rsidP="000341DB">
      <w:pPr>
        <w:jc w:val="center"/>
        <w:rPr>
          <w:b/>
          <w:bCs/>
          <w:color w:val="000000"/>
          <w:sz w:val="28"/>
          <w:szCs w:val="28"/>
        </w:rPr>
      </w:pPr>
    </w:p>
    <w:p w14:paraId="1582D8C6" w14:textId="77777777" w:rsidR="00DC4C79" w:rsidRPr="00AE0495" w:rsidRDefault="00DC4C79" w:rsidP="00DC4C79">
      <w:pPr>
        <w:rPr>
          <w:b/>
          <w:bCs/>
          <w:color w:val="000000"/>
          <w:sz w:val="28"/>
          <w:szCs w:val="28"/>
        </w:rPr>
      </w:pPr>
    </w:p>
    <w:p w14:paraId="57C2D1DC" w14:textId="77777777" w:rsidR="00DC4C79" w:rsidRPr="00AE0495" w:rsidRDefault="00DC4C79" w:rsidP="00DC4C79">
      <w:pPr>
        <w:rPr>
          <w:b/>
          <w:bCs/>
          <w:color w:val="000000"/>
          <w:sz w:val="28"/>
          <w:szCs w:val="28"/>
        </w:rPr>
      </w:pPr>
      <w:r w:rsidRPr="00AE0495">
        <w:rPr>
          <w:b/>
          <w:bCs/>
          <w:color w:val="000000"/>
          <w:sz w:val="28"/>
          <w:szCs w:val="28"/>
        </w:rPr>
        <w:t>CALL TO ORDER:</w:t>
      </w:r>
    </w:p>
    <w:p w14:paraId="67F9CC05" w14:textId="77777777" w:rsidR="00DC4C79" w:rsidRPr="00AE0495" w:rsidRDefault="00DC4C79" w:rsidP="00D418B6">
      <w:pPr>
        <w:rPr>
          <w:b/>
          <w:sz w:val="28"/>
          <w:szCs w:val="28"/>
        </w:rPr>
      </w:pPr>
    </w:p>
    <w:p w14:paraId="7514D99E"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 xml:space="preserve">Bucaro, </w:t>
      </w:r>
      <w:r w:rsidR="00E51023">
        <w:rPr>
          <w:sz w:val="28"/>
          <w:szCs w:val="28"/>
        </w:rPr>
        <w:t xml:space="preserve">and </w:t>
      </w:r>
      <w:r w:rsidR="0059125E" w:rsidRPr="00AE0495">
        <w:rPr>
          <w:sz w:val="28"/>
          <w:szCs w:val="28"/>
        </w:rPr>
        <w:t>Deyne</w:t>
      </w:r>
      <w:r w:rsidR="00E51023">
        <w:rPr>
          <w:sz w:val="28"/>
          <w:szCs w:val="28"/>
        </w:rPr>
        <w:t>.</w:t>
      </w:r>
    </w:p>
    <w:p w14:paraId="3BED81A1" w14:textId="77777777" w:rsidR="008632C3" w:rsidRPr="00AE0495" w:rsidRDefault="008632C3" w:rsidP="004A6BCA">
      <w:pPr>
        <w:rPr>
          <w:rFonts w:eastAsia="Calibri"/>
          <w:b/>
          <w:bCs/>
          <w:sz w:val="28"/>
          <w:szCs w:val="28"/>
        </w:rPr>
      </w:pPr>
    </w:p>
    <w:p w14:paraId="2192C173"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161428F4" w14:textId="77777777" w:rsidR="008632C3" w:rsidRPr="00AE0495" w:rsidRDefault="008632C3" w:rsidP="008632C3">
      <w:pPr>
        <w:rPr>
          <w:color w:val="000000"/>
          <w:sz w:val="28"/>
          <w:szCs w:val="28"/>
        </w:rPr>
      </w:pPr>
    </w:p>
    <w:p w14:paraId="1E73D9C1"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5D759508" w14:textId="77777777" w:rsidR="008632C3" w:rsidRPr="00AE0495" w:rsidRDefault="008632C3" w:rsidP="00D418B6">
      <w:pPr>
        <w:tabs>
          <w:tab w:val="left" w:pos="1980"/>
        </w:tabs>
        <w:rPr>
          <w:b/>
          <w:bCs/>
          <w:color w:val="000000"/>
          <w:sz w:val="28"/>
          <w:szCs w:val="28"/>
        </w:rPr>
      </w:pPr>
    </w:p>
    <w:p w14:paraId="02E33E89"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62E2AD16" w14:textId="77777777" w:rsidR="00E51023" w:rsidRDefault="00E51023" w:rsidP="00D418B6">
      <w:pPr>
        <w:tabs>
          <w:tab w:val="left" w:pos="1980"/>
        </w:tabs>
        <w:rPr>
          <w:bCs/>
          <w:color w:val="000000"/>
          <w:sz w:val="28"/>
          <w:szCs w:val="28"/>
        </w:rPr>
      </w:pPr>
    </w:p>
    <w:p w14:paraId="2D17225A" w14:textId="77777777" w:rsidR="00E51023" w:rsidRDefault="00E51023" w:rsidP="00F53B73">
      <w:pPr>
        <w:tabs>
          <w:tab w:val="left" w:pos="1980"/>
        </w:tabs>
        <w:rPr>
          <w:bCs/>
          <w:color w:val="000000"/>
          <w:sz w:val="28"/>
          <w:szCs w:val="28"/>
        </w:rPr>
      </w:pPr>
      <w:r>
        <w:rPr>
          <w:bCs/>
          <w:color w:val="000000"/>
          <w:sz w:val="28"/>
          <w:szCs w:val="28"/>
        </w:rPr>
        <w:t xml:space="preserve">1. </w:t>
      </w:r>
      <w:r w:rsidR="005E02FE">
        <w:rPr>
          <w:bCs/>
          <w:color w:val="000000"/>
          <w:sz w:val="28"/>
          <w:szCs w:val="28"/>
        </w:rPr>
        <w:t xml:space="preserve">Space Needs Assessment Board of Trustees Focus Group </w:t>
      </w:r>
    </w:p>
    <w:p w14:paraId="6B8D9CC0" w14:textId="77777777" w:rsidR="00E51023" w:rsidRDefault="00E51023" w:rsidP="00D418B6">
      <w:pPr>
        <w:tabs>
          <w:tab w:val="left" w:pos="1980"/>
        </w:tabs>
        <w:rPr>
          <w:bCs/>
          <w:color w:val="000000"/>
          <w:sz w:val="28"/>
          <w:szCs w:val="28"/>
        </w:rPr>
      </w:pPr>
    </w:p>
    <w:p w14:paraId="32C36B96" w14:textId="77777777" w:rsidR="008632C3" w:rsidRPr="00AE0495" w:rsidRDefault="008632C3" w:rsidP="008E2CCD">
      <w:pPr>
        <w:rPr>
          <w:b/>
          <w:bCs/>
          <w:color w:val="000000"/>
          <w:sz w:val="28"/>
          <w:szCs w:val="28"/>
        </w:rPr>
      </w:pPr>
    </w:p>
    <w:p w14:paraId="0E031A75"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281AC07D" w14:textId="77777777" w:rsidR="00DC4C79" w:rsidRPr="00AE0495" w:rsidRDefault="00DC4C79" w:rsidP="008E2CCD">
      <w:pPr>
        <w:rPr>
          <w:b/>
          <w:bCs/>
          <w:color w:val="000000"/>
          <w:sz w:val="28"/>
          <w:szCs w:val="28"/>
        </w:rPr>
      </w:pPr>
    </w:p>
    <w:p w14:paraId="255747EA"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206EA0F2" w14:textId="77777777" w:rsidR="008632C3" w:rsidRPr="00AE0495" w:rsidRDefault="008632C3" w:rsidP="00CB7531">
      <w:pPr>
        <w:rPr>
          <w:b/>
          <w:bCs/>
          <w:color w:val="000000"/>
          <w:sz w:val="28"/>
          <w:szCs w:val="28"/>
        </w:rPr>
      </w:pPr>
    </w:p>
    <w:p w14:paraId="4F211B96"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C919" w14:textId="77777777" w:rsidR="0040219C" w:rsidRDefault="0040219C">
      <w:r>
        <w:separator/>
      </w:r>
    </w:p>
  </w:endnote>
  <w:endnote w:type="continuationSeparator" w:id="0">
    <w:p w14:paraId="7327D2F9" w14:textId="77777777" w:rsidR="0040219C" w:rsidRDefault="0040219C">
      <w:r>
        <w:continuationSeparator/>
      </w:r>
    </w:p>
  </w:endnote>
  <w:endnote w:type="continuationNotice" w:id="1">
    <w:p w14:paraId="72B4F5E6" w14:textId="77777777" w:rsidR="0040219C" w:rsidRDefault="0040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5FD6" w14:textId="77777777" w:rsidR="005E02FE" w:rsidRPr="00041AD8" w:rsidRDefault="005E02F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7FBD" w14:textId="77777777" w:rsidR="0040219C" w:rsidRDefault="0040219C">
      <w:r>
        <w:separator/>
      </w:r>
    </w:p>
  </w:footnote>
  <w:footnote w:type="continuationSeparator" w:id="0">
    <w:p w14:paraId="63DC4758" w14:textId="77777777" w:rsidR="0040219C" w:rsidRDefault="0040219C">
      <w:r>
        <w:continuationSeparator/>
      </w:r>
    </w:p>
  </w:footnote>
  <w:footnote w:type="continuationNotice" w:id="1">
    <w:p w14:paraId="569FE978" w14:textId="77777777" w:rsidR="0040219C" w:rsidRDefault="00402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552690432">
    <w:abstractNumId w:val="7"/>
  </w:num>
  <w:num w:numId="2" w16cid:durableId="961111770">
    <w:abstractNumId w:val="2"/>
  </w:num>
  <w:num w:numId="3" w16cid:durableId="146635764">
    <w:abstractNumId w:val="11"/>
  </w:num>
  <w:num w:numId="4" w16cid:durableId="76946458">
    <w:abstractNumId w:val="3"/>
  </w:num>
  <w:num w:numId="5" w16cid:durableId="973753180">
    <w:abstractNumId w:val="16"/>
  </w:num>
  <w:num w:numId="6" w16cid:durableId="1130511350">
    <w:abstractNumId w:val="12"/>
  </w:num>
  <w:num w:numId="7" w16cid:durableId="326636246">
    <w:abstractNumId w:val="9"/>
  </w:num>
  <w:num w:numId="8" w16cid:durableId="1392385625">
    <w:abstractNumId w:val="1"/>
  </w:num>
  <w:num w:numId="9" w16cid:durableId="1904901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753519">
    <w:abstractNumId w:val="4"/>
  </w:num>
  <w:num w:numId="11" w16cid:durableId="1954440502">
    <w:abstractNumId w:val="0"/>
  </w:num>
  <w:num w:numId="12" w16cid:durableId="326446974">
    <w:abstractNumId w:val="13"/>
  </w:num>
  <w:num w:numId="13" w16cid:durableId="988947019">
    <w:abstractNumId w:val="5"/>
  </w:num>
  <w:num w:numId="14" w16cid:durableId="1410888980">
    <w:abstractNumId w:val="8"/>
  </w:num>
  <w:num w:numId="15" w16cid:durableId="1129476897">
    <w:abstractNumId w:val="10"/>
  </w:num>
  <w:num w:numId="16" w16cid:durableId="200476809">
    <w:abstractNumId w:val="14"/>
  </w:num>
  <w:num w:numId="17" w16cid:durableId="585386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4731F"/>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5FF0"/>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1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2FE"/>
    <w:rsid w:val="005E04D2"/>
    <w:rsid w:val="005E0540"/>
    <w:rsid w:val="005E0953"/>
    <w:rsid w:val="005E2BB0"/>
    <w:rsid w:val="005E3943"/>
    <w:rsid w:val="005E3969"/>
    <w:rsid w:val="005E4F78"/>
    <w:rsid w:val="005F0B03"/>
    <w:rsid w:val="005F2587"/>
    <w:rsid w:val="005F362B"/>
    <w:rsid w:val="005F38E5"/>
    <w:rsid w:val="005F7211"/>
    <w:rsid w:val="00604426"/>
    <w:rsid w:val="00606CEF"/>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59D7"/>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61D9"/>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0CE2"/>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2B95"/>
    <w:rsid w:val="00AD4C2D"/>
    <w:rsid w:val="00AD6353"/>
    <w:rsid w:val="00AD7E4E"/>
    <w:rsid w:val="00AE0495"/>
    <w:rsid w:val="00AF2E5A"/>
    <w:rsid w:val="00AF57D8"/>
    <w:rsid w:val="00B00866"/>
    <w:rsid w:val="00B02EE8"/>
    <w:rsid w:val="00B05A15"/>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36AD"/>
    <w:rsid w:val="00E24DC4"/>
    <w:rsid w:val="00E25735"/>
    <w:rsid w:val="00E31F76"/>
    <w:rsid w:val="00E347F3"/>
    <w:rsid w:val="00E4464C"/>
    <w:rsid w:val="00E51023"/>
    <w:rsid w:val="00E5306C"/>
    <w:rsid w:val="00E614CB"/>
    <w:rsid w:val="00E615E2"/>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91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1156</Characters>
  <Application>Microsoft Office Word</Application>
  <DocSecurity>0</DocSecurity>
  <Lines>38</Lines>
  <Paragraphs>26</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2026-02-21T18:01:00Z</dcterms:created>
  <dcterms:modified xsi:type="dcterms:W3CDTF">2026-02-21T18:01:00Z</dcterms:modified>
</cp:coreProperties>
</file>